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606"/>
        <w:gridCol w:w="315"/>
      </w:tblGrid>
      <w:tr w:rsidR="003914C3" w:rsidRPr="003914C3" w:rsidTr="003914C3">
        <w:trPr>
          <w:tblCellSpacing w:w="15" w:type="dxa"/>
        </w:trPr>
        <w:tc>
          <w:tcPr>
            <w:tcW w:w="5000" w:type="pct"/>
            <w:tcMar>
              <w:top w:w="0" w:type="dxa"/>
              <w:left w:w="240" w:type="dxa"/>
              <w:bottom w:w="75" w:type="dxa"/>
              <w:right w:w="0" w:type="dxa"/>
            </w:tcMar>
            <w:vAlign w:val="center"/>
            <w:hideMark/>
          </w:tcPr>
          <w:p w:rsidR="003914C3" w:rsidRPr="003914C3" w:rsidRDefault="003914C3" w:rsidP="003914C3">
            <w:pPr>
              <w:spacing w:after="0" w:line="375" w:lineRule="atLeast"/>
              <w:outlineLvl w:val="0"/>
              <w:rPr>
                <w:rFonts w:ascii="Century Gothic" w:eastAsia="Times New Roman" w:hAnsi="Century Gothic" w:cs="Times New Roman"/>
                <w:b/>
                <w:bCs/>
                <w:color w:val="555555"/>
                <w:kern w:val="36"/>
                <w:sz w:val="27"/>
                <w:szCs w:val="27"/>
                <w:lang w:eastAsia="ru-RU"/>
              </w:rPr>
            </w:pPr>
            <w:r w:rsidRPr="003914C3">
              <w:rPr>
                <w:rFonts w:ascii="Century Gothic" w:eastAsia="Times New Roman" w:hAnsi="Century Gothic" w:cs="Times New Roman"/>
                <w:b/>
                <w:bCs/>
                <w:color w:val="555555"/>
                <w:kern w:val="36"/>
                <w:sz w:val="27"/>
                <w:szCs w:val="27"/>
                <w:lang w:eastAsia="ru-RU"/>
              </w:rPr>
              <w:t xml:space="preserve">О питании детей дошкольного возраста </w:t>
            </w:r>
          </w:p>
        </w:tc>
        <w:tc>
          <w:tcPr>
            <w:tcW w:w="5000" w:type="pct"/>
            <w:vAlign w:val="center"/>
            <w:hideMark/>
          </w:tcPr>
          <w:p w:rsidR="003914C3" w:rsidRPr="003914C3" w:rsidRDefault="003914C3" w:rsidP="003914C3">
            <w:pPr>
              <w:spacing w:after="0" w:line="375" w:lineRule="atLeast"/>
              <w:jc w:val="right"/>
              <w:rPr>
                <w:rFonts w:ascii="Times New Roman" w:eastAsia="Times New Roman" w:hAnsi="Times New Roman" w:cs="Times New Roman"/>
                <w:color w:val="555555"/>
                <w:sz w:val="27"/>
                <w:szCs w:val="27"/>
                <w:lang w:eastAsia="ru-RU"/>
              </w:rPr>
            </w:pPr>
            <w:r>
              <w:rPr>
                <w:rFonts w:ascii="Times New Roman" w:eastAsia="Times New Roman" w:hAnsi="Times New Roman" w:cs="Times New Roman"/>
                <w:noProof/>
                <w:color w:val="869C2F"/>
                <w:sz w:val="27"/>
                <w:szCs w:val="27"/>
                <w:lang w:eastAsia="ru-RU"/>
              </w:rPr>
              <w:drawing>
                <wp:inline distT="0" distB="0" distL="0" distR="0">
                  <wp:extent cx="152400" cy="152400"/>
                  <wp:effectExtent l="0" t="0" r="0" b="0"/>
                  <wp:docPr id="1" name="Рисунок 1" descr="Печать">
                    <a:hlinkClick xmlns:a="http://schemas.openxmlformats.org/drawingml/2006/main" r:id="rId6" tooltip="Печа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a:hlinkClick r:id="rId6" tooltip="Печать"/>
                          </pic:cNvPr>
                          <pic:cNvPicPr>
                            <a:picLocks noChangeAspect="1" noChangeArrowheads="1"/>
                          </pic:cNvPicPr>
                        </pic:nvPicPr>
                        <pic:blipFill>
                          <a:blip r:embed="rId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3914C3" w:rsidRPr="003914C3" w:rsidRDefault="003914C3" w:rsidP="003914C3">
      <w:pPr>
        <w:shd w:val="clear" w:color="auto" w:fill="FBFEE9"/>
        <w:spacing w:after="0" w:line="288" w:lineRule="atLeast"/>
        <w:jc w:val="right"/>
        <w:rPr>
          <w:rFonts w:ascii="Times New Roman" w:eastAsia="Times New Roman" w:hAnsi="Times New Roman" w:cs="Times New Roman"/>
          <w:color w:val="000000"/>
          <w:sz w:val="27"/>
          <w:szCs w:val="27"/>
          <w:lang w:eastAsia="ru-RU"/>
        </w:rPr>
      </w:pPr>
    </w:p>
    <w:tbl>
      <w:tblPr>
        <w:tblW w:w="0" w:type="auto"/>
        <w:tblCellSpacing w:w="15" w:type="dxa"/>
        <w:tblCellMar>
          <w:top w:w="15" w:type="dxa"/>
          <w:left w:w="15" w:type="dxa"/>
          <w:bottom w:w="15" w:type="dxa"/>
          <w:right w:w="15" w:type="dxa"/>
        </w:tblCellMar>
        <w:tblLook w:val="04A0"/>
      </w:tblPr>
      <w:tblGrid>
        <w:gridCol w:w="9444"/>
      </w:tblGrid>
      <w:tr w:rsidR="003914C3" w:rsidRPr="003914C3" w:rsidTr="003914C3">
        <w:trPr>
          <w:tblCellSpacing w:w="15" w:type="dxa"/>
        </w:trPr>
        <w:tc>
          <w:tcPr>
            <w:tcW w:w="0" w:type="auto"/>
            <w:hideMark/>
          </w:tcPr>
          <w:p w:rsidR="003914C3" w:rsidRPr="003914C3" w:rsidRDefault="006A4A32"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hyperlink r:id="rId8" w:tgtFrame="_blank" w:tooltip="Питание детей дошкольного возраста" w:history="1">
              <w:r w:rsidR="003914C3">
                <w:rPr>
                  <w:rFonts w:ascii="Times New Roman" w:eastAsia="Times New Roman" w:hAnsi="Times New Roman" w:cs="Times New Roman"/>
                  <w:noProof/>
                  <w:color w:val="000000"/>
                  <w:sz w:val="27"/>
                  <w:szCs w:val="27"/>
                  <w:lang w:eastAsia="ru-RU"/>
                </w:rPr>
                <w:drawing>
                  <wp:anchor distT="0" distB="0" distL="57150" distR="57150" simplePos="0" relativeHeight="251658240" behindDoc="0" locked="0" layoutInCell="1" allowOverlap="0">
                    <wp:simplePos x="0" y="0"/>
                    <wp:positionH relativeFrom="column">
                      <wp:align>left</wp:align>
                    </wp:positionH>
                    <wp:positionV relativeFrom="line">
                      <wp:posOffset>0</wp:posOffset>
                    </wp:positionV>
                    <wp:extent cx="1400175" cy="1905000"/>
                    <wp:effectExtent l="19050" t="0" r="9525" b="0"/>
                    <wp:wrapSquare wrapText="bothSides"/>
                    <wp:docPr id="2" name="Рисунок 2" descr="Питание детей дошкольного возраста">
                      <a:hlinkClick xmlns:a="http://schemas.openxmlformats.org/drawingml/2006/main" r:id="rId8" tgtFrame="_blank" tooltip="&quot;Питание детей дошкольного возрас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итание детей дошкольного возраста">
                              <a:hlinkClick r:id="rId8" tgtFrame="_blank" tooltip="&quot;Питание детей дошкольного возраста&quot;"/>
                            </pic:cNvPr>
                            <pic:cNvPicPr>
                              <a:picLocks noChangeAspect="1" noChangeArrowheads="1"/>
                            </pic:cNvPicPr>
                          </pic:nvPicPr>
                          <pic:blipFill>
                            <a:blip r:embed="rId9" cstate="print"/>
                            <a:srcRect/>
                            <a:stretch>
                              <a:fillRect/>
                            </a:stretch>
                          </pic:blipFill>
                          <pic:spPr bwMode="auto">
                            <a:xfrm>
                              <a:off x="0" y="0"/>
                              <a:ext cx="1400175" cy="1905000"/>
                            </a:xfrm>
                            <a:prstGeom prst="rect">
                              <a:avLst/>
                            </a:prstGeom>
                            <a:noFill/>
                            <a:ln w="9525">
                              <a:noFill/>
                              <a:miter lim="800000"/>
                              <a:headEnd/>
                              <a:tailEnd/>
                            </a:ln>
                          </pic:spPr>
                        </pic:pic>
                      </a:graphicData>
                    </a:graphic>
                  </wp:anchor>
                </w:drawing>
              </w:r>
            </w:hyperlink>
            <w:r w:rsidR="003914C3" w:rsidRPr="003914C3">
              <w:rPr>
                <w:rFonts w:ascii="Times New Roman" w:eastAsia="Times New Roman" w:hAnsi="Times New Roman" w:cs="Times New Roman"/>
                <w:color w:val="000000"/>
                <w:sz w:val="27"/>
                <w:szCs w:val="27"/>
                <w:lang w:eastAsia="ru-RU"/>
              </w:rPr>
              <w:t>Поговорим о том, как должны питаться дети дошкольного возраста. Почему так важны вопросы питания современных детей?</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w:t>
            </w:r>
          </w:p>
          <w:p w:rsidR="003914C3" w:rsidRPr="003914C3" w:rsidRDefault="003914C3" w:rsidP="003914C3">
            <w:pPr>
              <w:spacing w:before="45" w:after="0" w:line="288" w:lineRule="atLeast"/>
              <w:ind w:firstLine="240"/>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Вы все знаете, как часто сейчас встречаются у детей различные хронические заболевания.</w:t>
            </w:r>
          </w:p>
          <w:p w:rsidR="003914C3" w:rsidRPr="003914C3" w:rsidRDefault="003914C3" w:rsidP="003914C3">
            <w:pPr>
              <w:spacing w:before="45" w:after="0" w:line="288" w:lineRule="atLeast"/>
              <w:ind w:firstLine="240"/>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Уже с раннего возраста формируются такие хронические поражения желудочно-кишечного тракта, как, например, хронический гастрит, хронический холецистит, дискинезия желчных путей и другие. В становлении этих хронических поражений органов пищеварения, а также других заболеваний (аллергические поражения дыхательной системы, кожи) немалое значение имеет нерациональное питание.</w:t>
            </w:r>
          </w:p>
          <w:p w:rsidR="003914C3" w:rsidRPr="003914C3" w:rsidRDefault="003914C3" w:rsidP="003914C3">
            <w:pPr>
              <w:spacing w:before="45" w:after="0" w:line="288" w:lineRule="atLeast"/>
              <w:ind w:firstLine="240"/>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w:t>
            </w:r>
            <w:proofErr w:type="gramStart"/>
            <w:r w:rsidRPr="003914C3">
              <w:rPr>
                <w:rFonts w:ascii="Times New Roman" w:eastAsia="Times New Roman" w:hAnsi="Times New Roman" w:cs="Times New Roman"/>
                <w:color w:val="000000"/>
                <w:sz w:val="27"/>
                <w:szCs w:val="27"/>
                <w:lang w:eastAsia="ru-RU"/>
              </w:rPr>
              <w:t>запах</w:t>
            </w:r>
            <w:proofErr w:type="gramEnd"/>
            <w:r w:rsidRPr="003914C3">
              <w:rPr>
                <w:rFonts w:ascii="Times New Roman" w:eastAsia="Times New Roman" w:hAnsi="Times New Roman" w:cs="Times New Roman"/>
                <w:color w:val="000000"/>
                <w:sz w:val="27"/>
                <w:szCs w:val="27"/>
                <w:lang w:eastAsia="ru-RU"/>
              </w:rPr>
              <w:t xml:space="preserve"> и вид пищи, тем больше активность ферментов в желудке и тем сильнее ощущение голода.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Утреннее отсутствие аппетита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А как мы обычно кормим детей? Ребенок только встал с постели. Как правило, он еще не совсем проснулся, не подвигался. Желания </w:t>
            </w:r>
            <w:proofErr w:type="gramStart"/>
            <w:r w:rsidRPr="003914C3">
              <w:rPr>
                <w:rFonts w:ascii="Times New Roman" w:eastAsia="Times New Roman" w:hAnsi="Times New Roman" w:cs="Times New Roman"/>
                <w:color w:val="000000"/>
                <w:sz w:val="27"/>
                <w:szCs w:val="27"/>
                <w:lang w:eastAsia="ru-RU"/>
              </w:rPr>
              <w:t>есть у него еще нет</w:t>
            </w:r>
            <w:proofErr w:type="gramEnd"/>
            <w:r w:rsidRPr="003914C3">
              <w:rPr>
                <w:rFonts w:ascii="Times New Roman" w:eastAsia="Times New Roman" w:hAnsi="Times New Roman" w:cs="Times New Roman"/>
                <w:color w:val="000000"/>
                <w:sz w:val="27"/>
                <w:szCs w:val="27"/>
                <w:lang w:eastAsia="ru-RU"/>
              </w:rPr>
              <w:t>. А мама утром торопится на работу и начинает насильно кормить ребенка. Малыш нервничает, из-за этого у него не выделяются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Не добивайтесь аппетита принуждением!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Стоит ли так бояться голода? Лучше пусть ребенок съест с аппетитом кусок хлеба, тщательно </w:t>
            </w:r>
            <w:proofErr w:type="gramStart"/>
            <w:r w:rsidRPr="003914C3">
              <w:rPr>
                <w:rFonts w:ascii="Times New Roman" w:eastAsia="Times New Roman" w:hAnsi="Times New Roman" w:cs="Times New Roman"/>
                <w:color w:val="000000"/>
                <w:sz w:val="27"/>
                <w:szCs w:val="27"/>
                <w:lang w:eastAsia="ru-RU"/>
              </w:rPr>
              <w:t>его</w:t>
            </w:r>
            <w:proofErr w:type="gramEnd"/>
            <w:r w:rsidRPr="003914C3">
              <w:rPr>
                <w:rFonts w:ascii="Times New Roman" w:eastAsia="Times New Roman" w:hAnsi="Times New Roman" w:cs="Times New Roman"/>
                <w:color w:val="000000"/>
                <w:sz w:val="27"/>
                <w:szCs w:val="27"/>
                <w:lang w:eastAsia="ru-RU"/>
              </w:rPr>
              <w:t xml:space="preserve">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 чтобы у него был аппетит, нужна спокойная обстановка. Надо научить малыша медленно и спокойно жевать, еда должна быть для него удовольствием.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Почему важно не спешить во время еды?</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w:t>
            </w:r>
            <w:r w:rsidRPr="003914C3">
              <w:rPr>
                <w:rFonts w:ascii="Times New Roman" w:eastAsia="Times New Roman" w:hAnsi="Times New Roman" w:cs="Times New Roman"/>
                <w:color w:val="000000"/>
                <w:sz w:val="27"/>
                <w:szCs w:val="27"/>
                <w:lang w:eastAsia="ru-RU"/>
              </w:rPr>
              <w:lastRenderedPageBreak/>
              <w:t>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Пустая тарелка - не всегда хорошо!</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худшем - сердится на него. А ребонок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 желудочно-кишечной патологии.</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Почему надо избегать перекармливания?</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Аппетит снижается и у перекормленных детей. Их бесконечно пичкают всякими вкусными яствами. Они не знают чувства голода, </w:t>
            </w:r>
            <w:proofErr w:type="gramStart"/>
            <w:r w:rsidRPr="003914C3">
              <w:rPr>
                <w:rFonts w:ascii="Times New Roman" w:eastAsia="Times New Roman" w:hAnsi="Times New Roman" w:cs="Times New Roman"/>
                <w:color w:val="000000"/>
                <w:sz w:val="27"/>
                <w:szCs w:val="27"/>
                <w:lang w:eastAsia="ru-RU"/>
              </w:rPr>
              <w:t>а</w:t>
            </w:r>
            <w:proofErr w:type="gramEnd"/>
            <w:r w:rsidRPr="003914C3">
              <w:rPr>
                <w:rFonts w:ascii="Times New Roman" w:eastAsia="Times New Roman" w:hAnsi="Times New Roman" w:cs="Times New Roman"/>
                <w:color w:val="000000"/>
                <w:sz w:val="27"/>
                <w:szCs w:val="27"/>
                <w:lang w:eastAsia="ru-RU"/>
              </w:rPr>
              <w:t xml:space="preserve"> следовательно, не знают положительных эмоций при его утолении.</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Приведем пример. Малыш рос в обеспеченной семье, где не было ни в чем недостатка, эта семья имела возможность покупать такие продукты, которые в обычных магазинах отсутствуют. По утрам ребенку давали бутерброды с черной и красной икрой, в обед предлагали отварные языки, но он отказывался от еды. Родители были в отчаянии, так как он мог целыми днями не есть.</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Он худел, его мучили запоры. Решили положить ребенка в больницу для обследования. Родителям было поставлено одно условие: из дома разрешалось приносить только фрукты и овощи для приготовления свежих соков. Малыш получал до еды разведенные соки (никаких ферментов ему дополнительно не назначали), ел каши, гулял, спал, т.е. вел обычный образ жизни. Уже через две недели он с восторгом уплетал больничную еду. Все результаты обследования показали: ребенок здоров. Он просто перекормлен, не знает чувства голода.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Надо учитывать темперамент</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И еще. Переваривание пищи у человека связано не только с обстановкой, но зависит и от его темперамента. Ученые изучали ферментативную активность детей, живущих в детском доме. Оказалось, что дети холерического склада, которые были посажены за еду сразу после прогулки, не могли долго успокоиться, вертелись и плохо ели. Пища у них переваривалась плохо. А дети флегматического темперамента после прогулки спокойно садились за стол, сосредоточенно ели. У них пища переваривалась хорошо. Приглядитесь к своему ребенку, может быть, после прогулки ему лучше отдохнуть, расслабиться и затем только есть. А лучше всего поговорить с ним о новостях в его жизни и подождать, пока он сам попросит еды.</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Когда отсутствие аппетита говорит о болезни?</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lastRenderedPageBreak/>
              <w:t xml:space="preserve">Только в тех случаях, когда ребенок отказывается от еды в условиях спокойной и доброжелательной обстановки и не утоляет голод кусками хлеба или любимыми блюдами, нужно подумать, не заболел ли он. Тогда </w:t>
            </w:r>
            <w:proofErr w:type="gramStart"/>
            <w:r w:rsidRPr="003914C3">
              <w:rPr>
                <w:rFonts w:ascii="Times New Roman" w:eastAsia="Times New Roman" w:hAnsi="Times New Roman" w:cs="Times New Roman"/>
                <w:color w:val="000000"/>
                <w:sz w:val="27"/>
                <w:szCs w:val="27"/>
                <w:lang w:eastAsia="ru-RU"/>
              </w:rPr>
              <w:t>необходимо</w:t>
            </w:r>
            <w:proofErr w:type="gramEnd"/>
            <w:r w:rsidRPr="003914C3">
              <w:rPr>
                <w:rFonts w:ascii="Times New Roman" w:eastAsia="Times New Roman" w:hAnsi="Times New Roman" w:cs="Times New Roman"/>
                <w:color w:val="000000"/>
                <w:sz w:val="27"/>
                <w:szCs w:val="27"/>
                <w:lang w:eastAsia="ru-RU"/>
              </w:rPr>
              <w:t xml:space="preserve"> прежде всего выяснить, нет ли у него каких-то заболеваний пищеварительного тракта, заражения глистами или других болезней.</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Какой объем пиши должен быть у ребенка дошкольного возраста?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обед дается в оптимальном объеме.</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Калорийность питания</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Потребность детского организма в энергии составляет: в возрасте до трех лет - 1540 ккал, с трех до семи лет - 1970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w:t>
            </w:r>
            <w:proofErr w:type="gramStart"/>
            <w:r w:rsidRPr="003914C3">
              <w:rPr>
                <w:rFonts w:ascii="Times New Roman" w:eastAsia="Times New Roman" w:hAnsi="Times New Roman" w:cs="Times New Roman"/>
                <w:color w:val="000000"/>
                <w:sz w:val="27"/>
                <w:szCs w:val="27"/>
                <w:lang w:eastAsia="ru-RU"/>
              </w:rPr>
              <w:t>дошкольного</w:t>
            </w:r>
            <w:proofErr w:type="gramEnd"/>
            <w:r w:rsidRPr="003914C3">
              <w:rPr>
                <w:rFonts w:ascii="Times New Roman" w:eastAsia="Times New Roman" w:hAnsi="Times New Roman" w:cs="Times New Roman"/>
                <w:color w:val="000000"/>
                <w:sz w:val="27"/>
                <w:szCs w:val="27"/>
                <w:lang w:eastAsia="ru-RU"/>
              </w:rPr>
              <w:t xml:space="preserve"> целесообразным считается следующее распределение: на завтрак - 25% суточной калорийности, на обед - 35-40, полдник - 10-15, ужин - 25 %.</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Продукты питания</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w:t>
            </w:r>
            <w:r w:rsidRPr="003914C3">
              <w:rPr>
                <w:rFonts w:ascii="Times New Roman" w:eastAsia="Times New Roman" w:hAnsi="Times New Roman" w:cs="Times New Roman"/>
                <w:color w:val="000000"/>
                <w:sz w:val="27"/>
                <w:szCs w:val="27"/>
                <w:lang w:eastAsia="ru-RU"/>
              </w:rPr>
              <w:lastRenderedPageBreak/>
              <w:t>микроэлементов.</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бета-каротина, витамина</w:t>
            </w:r>
            <w:proofErr w:type="gramStart"/>
            <w:r w:rsidRPr="003914C3">
              <w:rPr>
                <w:rFonts w:ascii="Times New Roman" w:eastAsia="Times New Roman" w:hAnsi="Times New Roman" w:cs="Times New Roman"/>
                <w:color w:val="000000"/>
                <w:sz w:val="27"/>
                <w:szCs w:val="27"/>
                <w:lang w:eastAsia="ru-RU"/>
              </w:rPr>
              <w:t xml:space="preserve"> Е</w:t>
            </w:r>
            <w:proofErr w:type="gramEnd"/>
            <w:r w:rsidRPr="003914C3">
              <w:rPr>
                <w:rFonts w:ascii="Times New Roman" w:eastAsia="Times New Roman" w:hAnsi="Times New Roman" w:cs="Times New Roman"/>
                <w:color w:val="000000"/>
                <w:sz w:val="27"/>
                <w:szCs w:val="27"/>
                <w:lang w:eastAsia="ru-RU"/>
              </w:rPr>
              <w:t xml:space="preserve">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Среди продуктов животного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Все молочные продукты также богаты жиром, легкоусвояемыми солями кальция и фосфора.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proofErr w:type="gramStart"/>
            <w:r w:rsidRPr="003914C3">
              <w:rPr>
                <w:rFonts w:ascii="Times New Roman" w:eastAsia="Times New Roman" w:hAnsi="Times New Roman" w:cs="Times New Roman"/>
                <w:color w:val="000000"/>
                <w:sz w:val="27"/>
                <w:szCs w:val="27"/>
                <w:lang w:eastAsia="ru-RU"/>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w:t>
            </w:r>
            <w:proofErr w:type="gramEnd"/>
            <w:r w:rsidRPr="003914C3">
              <w:rPr>
                <w:rFonts w:ascii="Times New Roman" w:eastAsia="Times New Roman" w:hAnsi="Times New Roman" w:cs="Times New Roman"/>
                <w:color w:val="000000"/>
                <w:sz w:val="27"/>
                <w:szCs w:val="27"/>
                <w:lang w:eastAsia="ru-RU"/>
              </w:rPr>
              <w:t xml:space="preserve">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w:t>
            </w:r>
            <w:proofErr w:type="gramStart"/>
            <w:r w:rsidRPr="003914C3">
              <w:rPr>
                <w:rFonts w:ascii="Times New Roman" w:eastAsia="Times New Roman" w:hAnsi="Times New Roman" w:cs="Times New Roman"/>
                <w:color w:val="000000"/>
                <w:sz w:val="27"/>
                <w:szCs w:val="27"/>
                <w:lang w:eastAsia="ru-RU"/>
              </w:rPr>
              <w:t xml:space="preserve"> А</w:t>
            </w:r>
            <w:proofErr w:type="gramEnd"/>
            <w:r w:rsidRPr="003914C3">
              <w:rPr>
                <w:rFonts w:ascii="Times New Roman" w:eastAsia="Times New Roman" w:hAnsi="Times New Roman" w:cs="Times New Roman"/>
                <w:color w:val="000000"/>
                <w:sz w:val="27"/>
                <w:szCs w:val="27"/>
                <w:lang w:eastAsia="ru-RU"/>
              </w:rPr>
              <w:t xml:space="preserve">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Конечно же, икру можно иногда давать детям, но не слишком много и часто, так как в ряде случаев у детей она вызывает аллергию.</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Что касается рыбьего жира, то его можно использовать только по назначению </w:t>
            </w:r>
            <w:r w:rsidRPr="003914C3">
              <w:rPr>
                <w:rFonts w:ascii="Times New Roman" w:eastAsia="Times New Roman" w:hAnsi="Times New Roman" w:cs="Times New Roman"/>
                <w:color w:val="000000"/>
                <w:sz w:val="27"/>
                <w:szCs w:val="27"/>
                <w:lang w:eastAsia="ru-RU"/>
              </w:rPr>
              <w:lastRenderedPageBreak/>
              <w:t>врача, так как он содержит витамины</w:t>
            </w:r>
            <w:proofErr w:type="gramStart"/>
            <w:r w:rsidRPr="003914C3">
              <w:rPr>
                <w:rFonts w:ascii="Times New Roman" w:eastAsia="Times New Roman" w:hAnsi="Times New Roman" w:cs="Times New Roman"/>
                <w:color w:val="000000"/>
                <w:sz w:val="27"/>
                <w:szCs w:val="27"/>
                <w:lang w:eastAsia="ru-RU"/>
              </w:rPr>
              <w:t xml:space="preserve"> А</w:t>
            </w:r>
            <w:proofErr w:type="gramEnd"/>
            <w:r w:rsidRPr="003914C3">
              <w:rPr>
                <w:rFonts w:ascii="Times New Roman" w:eastAsia="Times New Roman" w:hAnsi="Times New Roman" w:cs="Times New Roman"/>
                <w:color w:val="000000"/>
                <w:sz w:val="27"/>
                <w:szCs w:val="27"/>
                <w:lang w:eastAsia="ru-RU"/>
              </w:rPr>
              <w:t>, Д и полиненасыщенные жирные кислоты в достаточно высокой концентрации, его дозируют как аптечный препарат.</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Большое значение в питании детей имеют яйца, так как они содержат много высокоусвояемых питательных веществ: белки усваиваются на 96-97 %, жиры - на 95 %. Желток яйца содержит комплекс жирорастворимых витаминов А, Д, Е и группы В, фосфатиды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 А,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 В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Крупы и макаронные изделия также являются основным источником углеводов и меньше - белков. В питании детей трех-четырехлетнего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Бобовые растения (горох, фасоль, соя, бобы) - высокобелковые продукты, но они мало используются в детском питании из-за наличия в их составе, так называемых, антиалиментарных факторов, вызывающих пищеварительный дискомфорт - вздутие кишок, урчание, изжогу.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«Котигорошко», кексы и др.). Эти продукты обладают антиаллергенными свойствами и могут заменить те продукты животного происхождения, к которым чаще всего возникает аллергия.</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 xml:space="preserve">Нельзя давать на ночь детям сладости, так как кислота, образующаяся в </w:t>
            </w:r>
            <w:r w:rsidRPr="003914C3">
              <w:rPr>
                <w:rFonts w:ascii="Times New Roman" w:eastAsia="Times New Roman" w:hAnsi="Times New Roman" w:cs="Times New Roman"/>
                <w:color w:val="000000"/>
                <w:sz w:val="27"/>
                <w:szCs w:val="27"/>
                <w:lang w:eastAsia="ru-RU"/>
              </w:rPr>
              <w:lastRenderedPageBreak/>
              <w:t>полости рта после сладостей, способствует кариесу зубов.</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 А (каротина), витамина Е, легкоусвояемых углеводов - глюкозы и фруктозы, органических кислот, пектинов и пищевых волокон, минералов и микроэлементов.</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свекольное, морковное), тушеной капусты, зеленого горошка и т.п. Мясо с овощным гарниром усваивается лучше.</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b/>
                <w:bCs/>
                <w:color w:val="000000"/>
                <w:sz w:val="27"/>
                <w:lang w:eastAsia="ru-RU"/>
              </w:rPr>
              <w:t>Питьевой режим</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 связи с естественными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емкость желудка и разбавляя пищеварительные соки, она способствует снижению аппетита и нарушению процессов пищеварения.</w:t>
            </w:r>
          </w:p>
          <w:p w:rsidR="003914C3" w:rsidRPr="003914C3" w:rsidRDefault="003914C3" w:rsidP="003914C3">
            <w:pPr>
              <w:spacing w:before="45" w:after="0" w:line="288" w:lineRule="atLeast"/>
              <w:ind w:firstLine="240"/>
              <w:jc w:val="both"/>
              <w:rPr>
                <w:rFonts w:ascii="Times New Roman" w:eastAsia="Times New Roman" w:hAnsi="Times New Roman" w:cs="Times New Roman"/>
                <w:color w:val="000000"/>
                <w:sz w:val="27"/>
                <w:szCs w:val="27"/>
                <w:lang w:eastAsia="ru-RU"/>
              </w:rPr>
            </w:pPr>
            <w:r w:rsidRPr="003914C3">
              <w:rPr>
                <w:rFonts w:ascii="Times New Roman" w:eastAsia="Times New Roman" w:hAnsi="Times New Roman" w:cs="Times New Roman"/>
                <w:color w:val="000000"/>
                <w:sz w:val="27"/>
                <w:szCs w:val="27"/>
                <w:lang w:eastAsia="ru-RU"/>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tc>
      </w:tr>
    </w:tbl>
    <w:p w:rsidR="00296AC2" w:rsidRDefault="00296AC2"/>
    <w:sectPr w:rsidR="00296AC2" w:rsidSect="00F17F68">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DB4" w:rsidRDefault="00337DB4" w:rsidP="003914C3">
      <w:pPr>
        <w:spacing w:after="0" w:line="240" w:lineRule="auto"/>
      </w:pPr>
      <w:r>
        <w:separator/>
      </w:r>
    </w:p>
  </w:endnote>
  <w:endnote w:type="continuationSeparator" w:id="0">
    <w:p w:rsidR="00337DB4" w:rsidRDefault="00337DB4" w:rsidP="00391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DB4" w:rsidRDefault="00337DB4" w:rsidP="003914C3">
      <w:pPr>
        <w:spacing w:after="0" w:line="240" w:lineRule="auto"/>
      </w:pPr>
      <w:r>
        <w:separator/>
      </w:r>
    </w:p>
  </w:footnote>
  <w:footnote w:type="continuationSeparator" w:id="0">
    <w:p w:rsidR="00337DB4" w:rsidRDefault="00337DB4" w:rsidP="003914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4C3"/>
    <w:rsid w:val="000B16A3"/>
    <w:rsid w:val="00296AC2"/>
    <w:rsid w:val="00337DB4"/>
    <w:rsid w:val="003914C3"/>
    <w:rsid w:val="006A4A32"/>
    <w:rsid w:val="00E072C6"/>
    <w:rsid w:val="00F1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C2"/>
  </w:style>
  <w:style w:type="paragraph" w:styleId="1">
    <w:name w:val="heading 1"/>
    <w:basedOn w:val="a"/>
    <w:link w:val="10"/>
    <w:uiPriority w:val="9"/>
    <w:qFormat/>
    <w:rsid w:val="003914C3"/>
    <w:pPr>
      <w:spacing w:after="0" w:line="240" w:lineRule="auto"/>
      <w:outlineLvl w:val="0"/>
    </w:pPr>
    <w:rPr>
      <w:rFonts w:ascii="Century Gothic" w:eastAsia="Times New Roman" w:hAnsi="Century Gothic" w:cs="Times New Roman"/>
      <w:b/>
      <w:bCs/>
      <w:color w:val="555555"/>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14C3"/>
    <w:rPr>
      <w:rFonts w:ascii="Century Gothic" w:eastAsia="Times New Roman" w:hAnsi="Century Gothic" w:cs="Times New Roman"/>
      <w:b/>
      <w:bCs/>
      <w:color w:val="555555"/>
      <w:kern w:val="36"/>
      <w:sz w:val="27"/>
      <w:szCs w:val="27"/>
      <w:lang w:eastAsia="ru-RU"/>
    </w:rPr>
  </w:style>
  <w:style w:type="character" w:styleId="a3">
    <w:name w:val="Strong"/>
    <w:basedOn w:val="a0"/>
    <w:uiPriority w:val="22"/>
    <w:qFormat/>
    <w:rsid w:val="003914C3"/>
    <w:rPr>
      <w:b/>
      <w:bCs/>
    </w:rPr>
  </w:style>
  <w:style w:type="paragraph" w:styleId="a4">
    <w:name w:val="Balloon Text"/>
    <w:basedOn w:val="a"/>
    <w:link w:val="a5"/>
    <w:uiPriority w:val="99"/>
    <w:semiHidden/>
    <w:unhideWhenUsed/>
    <w:rsid w:val="003914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14C3"/>
    <w:rPr>
      <w:rFonts w:ascii="Tahoma" w:hAnsi="Tahoma" w:cs="Tahoma"/>
      <w:sz w:val="16"/>
      <w:szCs w:val="16"/>
    </w:rPr>
  </w:style>
  <w:style w:type="paragraph" w:styleId="a6">
    <w:name w:val="header"/>
    <w:basedOn w:val="a"/>
    <w:link w:val="a7"/>
    <w:uiPriority w:val="99"/>
    <w:semiHidden/>
    <w:unhideWhenUsed/>
    <w:rsid w:val="003914C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14C3"/>
  </w:style>
  <w:style w:type="paragraph" w:styleId="a8">
    <w:name w:val="footer"/>
    <w:basedOn w:val="a"/>
    <w:link w:val="a9"/>
    <w:uiPriority w:val="99"/>
    <w:semiHidden/>
    <w:unhideWhenUsed/>
    <w:rsid w:val="003914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14C3"/>
  </w:style>
</w:styles>
</file>

<file path=word/webSettings.xml><?xml version="1.0" encoding="utf-8"?>
<w:webSettings xmlns:r="http://schemas.openxmlformats.org/officeDocument/2006/relationships" xmlns:w="http://schemas.openxmlformats.org/wordprocessingml/2006/main">
  <w:divs>
    <w:div w:id="1638609278">
      <w:bodyDiv w:val="1"/>
      <w:marLeft w:val="0"/>
      <w:marRight w:val="0"/>
      <w:marTop w:val="0"/>
      <w:marBottom w:val="0"/>
      <w:divBdr>
        <w:top w:val="none" w:sz="0" w:space="0" w:color="auto"/>
        <w:left w:val="none" w:sz="0" w:space="0" w:color="auto"/>
        <w:bottom w:val="none" w:sz="0" w:space="0" w:color="auto"/>
        <w:right w:val="none" w:sz="0" w:space="0" w:color="auto"/>
      </w:divBdr>
      <w:divsChild>
        <w:div w:id="1751198118">
          <w:marLeft w:val="300"/>
          <w:marRight w:val="300"/>
          <w:marTop w:val="0"/>
          <w:marBottom w:val="0"/>
          <w:divBdr>
            <w:top w:val="single" w:sz="6" w:space="0" w:color="E7E7E7"/>
            <w:left w:val="none" w:sz="0" w:space="0" w:color="auto"/>
            <w:bottom w:val="none" w:sz="0" w:space="0" w:color="auto"/>
            <w:right w:val="none" w:sz="0" w:space="0" w:color="auto"/>
          </w:divBdr>
          <w:divsChild>
            <w:div w:id="1237395298">
              <w:marLeft w:val="0"/>
              <w:marRight w:val="0"/>
              <w:marTop w:val="0"/>
              <w:marBottom w:val="0"/>
              <w:divBdr>
                <w:top w:val="none" w:sz="0" w:space="0" w:color="auto"/>
                <w:left w:val="none" w:sz="0" w:space="0" w:color="auto"/>
                <w:bottom w:val="none" w:sz="0" w:space="0" w:color="auto"/>
                <w:right w:val="none" w:sz="0" w:space="0" w:color="auto"/>
              </w:divBdr>
              <w:divsChild>
                <w:div w:id="20354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byka.ru/deti/images/stories/pitan_doshkoln.jp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zbyka.ru/deti/o-pitanii-detey-doshkolnogo-vozrasta/pecha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2420</Words>
  <Characters>13800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доу160</Company>
  <LinksUpToDate>false</LinksUpToDate>
  <CharactersWithSpaces>16188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Дементьева</dc:creator>
  <cp:keywords/>
  <dc:description/>
  <cp:lastModifiedBy>Дементьева</cp:lastModifiedBy>
  <cp:revision>3</cp:revision>
  <dcterms:created xsi:type="dcterms:W3CDTF">2012-03-21T08:15:00Z</dcterms:created>
  <dcterms:modified xsi:type="dcterms:W3CDTF">2016-04-28T16:58:00Z</dcterms:modified>
</cp:coreProperties>
</file>